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FA" w:rsidRPr="008F72E3" w:rsidRDefault="000B1E0F" w:rsidP="00C72B87">
      <w:pPr>
        <w:pStyle w:val="berschrift1"/>
        <w:rPr>
          <w:lang w:val="en-US"/>
        </w:rPr>
      </w:pPr>
      <w:r w:rsidRPr="008F72E3">
        <w:rPr>
          <w:lang w:val="en-US"/>
        </w:rPr>
        <w:t>Exercise sheet</w:t>
      </w:r>
      <w:r w:rsidR="00C72B87" w:rsidRPr="008F72E3">
        <w:rPr>
          <w:lang w:val="en-US"/>
        </w:rPr>
        <w:t xml:space="preserve"> </w:t>
      </w:r>
      <w:r w:rsidR="0049167B" w:rsidRPr="008F72E3">
        <w:rPr>
          <w:lang w:val="en-US"/>
        </w:rPr>
        <w:t>4</w:t>
      </w:r>
      <w:r w:rsidR="007020B9" w:rsidRPr="008F72E3">
        <w:rPr>
          <w:lang w:val="en-US"/>
        </w:rPr>
        <w:t>: Standardi</w:t>
      </w:r>
      <w:r w:rsidR="00B6611B" w:rsidRPr="008F72E3">
        <w:rPr>
          <w:lang w:val="en-US"/>
        </w:rPr>
        <w:t>zed questionnaires</w:t>
      </w:r>
      <w:r w:rsidR="007020B9" w:rsidRPr="008F72E3">
        <w:rPr>
          <w:lang w:val="en-US"/>
        </w:rPr>
        <w:t xml:space="preserve"> </w:t>
      </w:r>
      <w:r w:rsidR="00B6611B" w:rsidRPr="008F72E3">
        <w:rPr>
          <w:lang w:val="en-US"/>
        </w:rPr>
        <w:t>and construction of a new questionnaire</w:t>
      </w:r>
    </w:p>
    <w:p w:rsidR="00C72B87" w:rsidRPr="008F72E3" w:rsidRDefault="00C72B87" w:rsidP="00C72B87">
      <w:pPr>
        <w:rPr>
          <w:lang w:val="en-US"/>
        </w:rPr>
      </w:pPr>
    </w:p>
    <w:p w:rsidR="00E97857" w:rsidRPr="008F72E3" w:rsidRDefault="00964FF3" w:rsidP="00456CFB">
      <w:pPr>
        <w:pStyle w:val="Listenabsatz"/>
        <w:numPr>
          <w:ilvl w:val="0"/>
          <w:numId w:val="1"/>
        </w:numPr>
        <w:rPr>
          <w:lang w:val="en-US"/>
        </w:rPr>
      </w:pPr>
      <w:r w:rsidRPr="008F72E3">
        <w:rPr>
          <w:lang w:val="en-US"/>
        </w:rPr>
        <w:t>Fill in the table below.</w:t>
      </w:r>
    </w:p>
    <w:p w:rsidR="00DF7CF8" w:rsidRPr="008F72E3" w:rsidRDefault="00DF7CF8" w:rsidP="00DF7CF8">
      <w:pPr>
        <w:rPr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766"/>
        <w:gridCol w:w="3347"/>
        <w:gridCol w:w="3347"/>
      </w:tblGrid>
      <w:tr w:rsidR="00DF7CF8" w:rsidRPr="008F72E3" w:rsidTr="00DF7CF8">
        <w:trPr>
          <w:trHeight w:val="454"/>
        </w:trPr>
        <w:tc>
          <w:tcPr>
            <w:tcW w:w="1766" w:type="dxa"/>
          </w:tcPr>
          <w:p w:rsidR="00DF7CF8" w:rsidRPr="008F72E3" w:rsidRDefault="00DF7CF8" w:rsidP="00472CAD">
            <w:pPr>
              <w:pStyle w:val="Listenabsatz"/>
              <w:ind w:left="0" w:firstLine="0"/>
              <w:rPr>
                <w:b/>
                <w:i/>
                <w:lang w:val="en-US"/>
              </w:rPr>
            </w:pPr>
            <w:r w:rsidRPr="008F72E3">
              <w:rPr>
                <w:b/>
                <w:i/>
                <w:lang w:val="en-US"/>
              </w:rPr>
              <w:t>A</w:t>
            </w:r>
            <w:r w:rsidR="00964FF3" w:rsidRPr="008F72E3">
              <w:rPr>
                <w:b/>
                <w:i/>
                <w:lang w:val="en-US"/>
              </w:rPr>
              <w:t>nswer format</w:t>
            </w:r>
          </w:p>
        </w:tc>
        <w:tc>
          <w:tcPr>
            <w:tcW w:w="3347" w:type="dxa"/>
          </w:tcPr>
          <w:p w:rsidR="00DF7CF8" w:rsidRPr="008F72E3" w:rsidRDefault="00964FF3" w:rsidP="00472CAD">
            <w:pPr>
              <w:pStyle w:val="Listenabsatz"/>
              <w:ind w:left="0" w:firstLine="0"/>
              <w:rPr>
                <w:b/>
                <w:i/>
                <w:lang w:val="en-US"/>
              </w:rPr>
            </w:pPr>
            <w:r w:rsidRPr="008F72E3">
              <w:rPr>
                <w:b/>
                <w:i/>
                <w:lang w:val="en-US"/>
              </w:rPr>
              <w:t>Open</w:t>
            </w:r>
          </w:p>
        </w:tc>
        <w:tc>
          <w:tcPr>
            <w:tcW w:w="3347" w:type="dxa"/>
          </w:tcPr>
          <w:p w:rsidR="00DF7CF8" w:rsidRPr="008F72E3" w:rsidRDefault="00964FF3" w:rsidP="00472CAD">
            <w:pPr>
              <w:pStyle w:val="Listenabsatz"/>
              <w:ind w:left="0" w:firstLine="0"/>
              <w:rPr>
                <w:b/>
                <w:i/>
                <w:lang w:val="en-US"/>
              </w:rPr>
            </w:pPr>
            <w:r w:rsidRPr="008F72E3">
              <w:rPr>
                <w:b/>
                <w:i/>
                <w:lang w:val="en-US"/>
              </w:rPr>
              <w:t>Closed</w:t>
            </w:r>
          </w:p>
        </w:tc>
      </w:tr>
      <w:tr w:rsidR="00DF7CF8" w:rsidRPr="008F72E3" w:rsidTr="008F72E3">
        <w:trPr>
          <w:trHeight w:val="404"/>
        </w:trPr>
        <w:tc>
          <w:tcPr>
            <w:tcW w:w="1766" w:type="dxa"/>
          </w:tcPr>
          <w:p w:rsidR="00DF7CF8" w:rsidRPr="008F72E3" w:rsidRDefault="00964FF3" w:rsidP="00472CAD">
            <w:pPr>
              <w:pStyle w:val="Listenabsatz"/>
              <w:ind w:left="0" w:firstLine="0"/>
              <w:rPr>
                <w:b/>
                <w:i/>
                <w:lang w:val="en-US"/>
              </w:rPr>
            </w:pPr>
            <w:r w:rsidRPr="008F72E3">
              <w:rPr>
                <w:b/>
                <w:i/>
                <w:lang w:val="en-US"/>
              </w:rPr>
              <w:t>Characteristics</w:t>
            </w:r>
          </w:p>
        </w:tc>
        <w:tc>
          <w:tcPr>
            <w:tcW w:w="3347" w:type="dxa"/>
          </w:tcPr>
          <w:p w:rsidR="00DF7CF8" w:rsidRPr="008F72E3" w:rsidRDefault="00DF7CF8" w:rsidP="00472CAD">
            <w:pPr>
              <w:pStyle w:val="Listenabsatz"/>
              <w:ind w:left="0" w:firstLine="0"/>
              <w:rPr>
                <w:color w:val="4F81BD" w:themeColor="accent1"/>
                <w:lang w:val="en-US"/>
              </w:rPr>
            </w:pPr>
          </w:p>
        </w:tc>
        <w:tc>
          <w:tcPr>
            <w:tcW w:w="3347" w:type="dxa"/>
          </w:tcPr>
          <w:p w:rsidR="00DF7CF8" w:rsidRPr="008F72E3" w:rsidRDefault="00DF7CF8" w:rsidP="00472CAD">
            <w:pPr>
              <w:pStyle w:val="Listenabsatz"/>
              <w:ind w:left="0" w:firstLine="0"/>
              <w:rPr>
                <w:color w:val="4F81BD" w:themeColor="accent1"/>
                <w:lang w:val="en-US"/>
              </w:rPr>
            </w:pPr>
          </w:p>
        </w:tc>
      </w:tr>
      <w:tr w:rsidR="00DF7CF8" w:rsidRPr="008F72E3" w:rsidTr="008F72E3">
        <w:trPr>
          <w:trHeight w:val="414"/>
        </w:trPr>
        <w:tc>
          <w:tcPr>
            <w:tcW w:w="1766" w:type="dxa"/>
          </w:tcPr>
          <w:p w:rsidR="00DF7CF8" w:rsidRPr="008F72E3" w:rsidRDefault="00964FF3" w:rsidP="00472CAD">
            <w:pPr>
              <w:pStyle w:val="Listenabsatz"/>
              <w:ind w:left="0" w:firstLine="0"/>
              <w:rPr>
                <w:b/>
                <w:i/>
                <w:lang w:val="en-US"/>
              </w:rPr>
            </w:pPr>
            <w:r w:rsidRPr="008F72E3">
              <w:rPr>
                <w:b/>
                <w:i/>
                <w:lang w:val="en-US"/>
              </w:rPr>
              <w:t>Advantages</w:t>
            </w:r>
          </w:p>
        </w:tc>
        <w:tc>
          <w:tcPr>
            <w:tcW w:w="3347" w:type="dxa"/>
          </w:tcPr>
          <w:p w:rsidR="00DF7CF8" w:rsidRPr="008F72E3" w:rsidRDefault="00DF7CF8" w:rsidP="00472CAD">
            <w:pPr>
              <w:pStyle w:val="Listenabsatz"/>
              <w:ind w:left="0" w:firstLine="0"/>
              <w:rPr>
                <w:color w:val="4F81BD" w:themeColor="accent1"/>
                <w:lang w:val="en-US"/>
              </w:rPr>
            </w:pPr>
          </w:p>
        </w:tc>
        <w:tc>
          <w:tcPr>
            <w:tcW w:w="3347" w:type="dxa"/>
          </w:tcPr>
          <w:p w:rsidR="00DF7CF8" w:rsidRPr="008F72E3" w:rsidRDefault="00DF7CF8" w:rsidP="00472CAD">
            <w:pPr>
              <w:pStyle w:val="Listenabsatz"/>
              <w:ind w:left="0" w:firstLine="0"/>
              <w:rPr>
                <w:color w:val="4F81BD" w:themeColor="accent1"/>
                <w:lang w:val="en-US"/>
              </w:rPr>
            </w:pPr>
          </w:p>
        </w:tc>
      </w:tr>
      <w:tr w:rsidR="00DF7CF8" w:rsidRPr="008F72E3" w:rsidTr="008F72E3">
        <w:trPr>
          <w:trHeight w:val="416"/>
        </w:trPr>
        <w:tc>
          <w:tcPr>
            <w:tcW w:w="1766" w:type="dxa"/>
          </w:tcPr>
          <w:p w:rsidR="00DF7CF8" w:rsidRPr="008F72E3" w:rsidRDefault="00964FF3" w:rsidP="00472CAD">
            <w:pPr>
              <w:pStyle w:val="Listenabsatz"/>
              <w:ind w:left="0" w:firstLine="0"/>
              <w:rPr>
                <w:b/>
                <w:i/>
                <w:lang w:val="en-US"/>
              </w:rPr>
            </w:pPr>
            <w:r w:rsidRPr="008F72E3">
              <w:rPr>
                <w:b/>
                <w:i/>
                <w:lang w:val="en-US"/>
              </w:rPr>
              <w:t>Disadvantages</w:t>
            </w:r>
          </w:p>
        </w:tc>
        <w:tc>
          <w:tcPr>
            <w:tcW w:w="3347" w:type="dxa"/>
          </w:tcPr>
          <w:p w:rsidR="00DF7CF8" w:rsidRPr="008F72E3" w:rsidRDefault="00DF7CF8" w:rsidP="00472CAD">
            <w:pPr>
              <w:pStyle w:val="Listenabsatz"/>
              <w:ind w:left="0" w:firstLine="0"/>
              <w:rPr>
                <w:color w:val="4F81BD" w:themeColor="accent1"/>
                <w:lang w:val="en-US"/>
              </w:rPr>
            </w:pPr>
          </w:p>
        </w:tc>
        <w:tc>
          <w:tcPr>
            <w:tcW w:w="3347" w:type="dxa"/>
          </w:tcPr>
          <w:p w:rsidR="00DF7CF8" w:rsidRPr="008F72E3" w:rsidRDefault="00DF7CF8" w:rsidP="00472CAD">
            <w:pPr>
              <w:pStyle w:val="Listenabsatz"/>
              <w:ind w:left="0" w:firstLine="0"/>
              <w:rPr>
                <w:color w:val="4F81BD" w:themeColor="accent1"/>
                <w:lang w:val="en-US"/>
              </w:rPr>
            </w:pPr>
          </w:p>
        </w:tc>
      </w:tr>
      <w:tr w:rsidR="00DF7CF8" w:rsidRPr="008F72E3" w:rsidTr="008F72E3">
        <w:trPr>
          <w:trHeight w:val="550"/>
        </w:trPr>
        <w:tc>
          <w:tcPr>
            <w:tcW w:w="1766" w:type="dxa"/>
          </w:tcPr>
          <w:p w:rsidR="00DF7CF8" w:rsidRPr="008F72E3" w:rsidRDefault="00DF7CF8" w:rsidP="00472CAD">
            <w:pPr>
              <w:pStyle w:val="Listenabsatz"/>
              <w:ind w:left="0" w:firstLine="0"/>
              <w:rPr>
                <w:b/>
                <w:i/>
                <w:lang w:val="en-US"/>
              </w:rPr>
            </w:pPr>
            <w:r w:rsidRPr="008F72E3">
              <w:rPr>
                <w:b/>
                <w:i/>
                <w:lang w:val="en-US"/>
              </w:rPr>
              <w:t>W</w:t>
            </w:r>
            <w:r w:rsidR="00B8334C">
              <w:rPr>
                <w:b/>
                <w:i/>
                <w:lang w:val="en-US"/>
              </w:rPr>
              <w:t>hen to use</w:t>
            </w:r>
            <w:r w:rsidRPr="008F72E3">
              <w:rPr>
                <w:b/>
                <w:i/>
                <w:lang w:val="en-US"/>
              </w:rPr>
              <w:t>?</w:t>
            </w:r>
          </w:p>
        </w:tc>
        <w:tc>
          <w:tcPr>
            <w:tcW w:w="3347" w:type="dxa"/>
          </w:tcPr>
          <w:p w:rsidR="00DF7CF8" w:rsidRPr="008F72E3" w:rsidRDefault="00DF7CF8" w:rsidP="00472CAD">
            <w:pPr>
              <w:pStyle w:val="Listenabsatz"/>
              <w:ind w:left="0" w:firstLine="0"/>
              <w:rPr>
                <w:color w:val="4F81BD" w:themeColor="accent1"/>
                <w:lang w:val="en-US"/>
              </w:rPr>
            </w:pPr>
          </w:p>
        </w:tc>
        <w:tc>
          <w:tcPr>
            <w:tcW w:w="3347" w:type="dxa"/>
          </w:tcPr>
          <w:p w:rsidR="00DF7CF8" w:rsidRPr="008F72E3" w:rsidRDefault="00DF7CF8" w:rsidP="00472CAD">
            <w:pPr>
              <w:pStyle w:val="Listenabsatz"/>
              <w:ind w:left="0" w:firstLine="0"/>
              <w:rPr>
                <w:color w:val="4F81BD" w:themeColor="accent1"/>
                <w:lang w:val="en-US"/>
              </w:rPr>
            </w:pPr>
          </w:p>
        </w:tc>
      </w:tr>
    </w:tbl>
    <w:p w:rsidR="00B82068" w:rsidRPr="008F72E3" w:rsidRDefault="00B82068" w:rsidP="00D830AD">
      <w:pPr>
        <w:rPr>
          <w:lang w:val="en-US"/>
        </w:rPr>
      </w:pPr>
    </w:p>
    <w:p w:rsidR="00E97857" w:rsidRPr="008F72E3" w:rsidRDefault="00964FF3" w:rsidP="00E97857">
      <w:pPr>
        <w:pStyle w:val="Listenabsatz"/>
        <w:numPr>
          <w:ilvl w:val="0"/>
          <w:numId w:val="1"/>
        </w:numPr>
        <w:rPr>
          <w:lang w:val="en-US"/>
        </w:rPr>
      </w:pPr>
      <w:r w:rsidRPr="008F72E3">
        <w:rPr>
          <w:lang w:val="en-US"/>
        </w:rPr>
        <w:t>Explain: What are the differences between a speed test and a power test? Name at least one example for a re</w:t>
      </w:r>
      <w:r w:rsidR="00B8334C">
        <w:rPr>
          <w:lang w:val="en-US"/>
        </w:rPr>
        <w:t>asonable usage for each of them.</w:t>
      </w:r>
    </w:p>
    <w:p w:rsidR="004D6265" w:rsidRPr="008F72E3" w:rsidRDefault="004D6265" w:rsidP="004D6265">
      <w:pPr>
        <w:rPr>
          <w:lang w:val="en-US"/>
        </w:rPr>
      </w:pPr>
    </w:p>
    <w:p w:rsidR="00964FF3" w:rsidRPr="008F72E3" w:rsidRDefault="00964FF3" w:rsidP="00964FF3">
      <w:pPr>
        <w:pStyle w:val="Listenabsatz"/>
        <w:numPr>
          <w:ilvl w:val="0"/>
          <w:numId w:val="1"/>
        </w:numPr>
        <w:rPr>
          <w:lang w:val="en-US"/>
        </w:rPr>
      </w:pPr>
      <w:r w:rsidRPr="008F72E3">
        <w:rPr>
          <w:lang w:val="en-US"/>
        </w:rPr>
        <w:t>What are advantages and disadvantages of standardized questionnaire</w:t>
      </w:r>
      <w:r w:rsidR="00065A51" w:rsidRPr="008F72E3">
        <w:rPr>
          <w:lang w:val="en-US"/>
        </w:rPr>
        <w:t>s</w:t>
      </w:r>
      <w:r w:rsidRPr="008F72E3">
        <w:rPr>
          <w:lang w:val="en-US"/>
        </w:rPr>
        <w:t xml:space="preserve"> </w:t>
      </w:r>
      <w:r w:rsidR="00B8334C">
        <w:rPr>
          <w:lang w:val="en-US"/>
        </w:rPr>
        <w:t>vs.</w:t>
      </w:r>
      <w:r w:rsidRPr="008F72E3">
        <w:rPr>
          <w:lang w:val="en-US"/>
        </w:rPr>
        <w:t xml:space="preserve"> </w:t>
      </w:r>
      <w:r w:rsidR="00B8334C">
        <w:rPr>
          <w:lang w:val="en-US"/>
        </w:rPr>
        <w:t xml:space="preserve">unstructured </w:t>
      </w:r>
      <w:r w:rsidRPr="008F72E3">
        <w:rPr>
          <w:lang w:val="en-US"/>
        </w:rPr>
        <w:t>interview</w:t>
      </w:r>
      <w:r w:rsidR="00065A51" w:rsidRPr="008F72E3">
        <w:rPr>
          <w:lang w:val="en-US"/>
        </w:rPr>
        <w:t>s</w:t>
      </w:r>
      <w:r w:rsidRPr="008F72E3">
        <w:rPr>
          <w:lang w:val="en-US"/>
        </w:rPr>
        <w:t xml:space="preserve">? When would you use which way of </w:t>
      </w:r>
      <w:r w:rsidR="00B8334C">
        <w:rPr>
          <w:lang w:val="en-US"/>
        </w:rPr>
        <w:t>gathering data</w:t>
      </w:r>
      <w:r w:rsidRPr="008F72E3">
        <w:rPr>
          <w:lang w:val="en-US"/>
        </w:rPr>
        <w:t>?</w:t>
      </w:r>
    </w:p>
    <w:p w:rsidR="0066485B" w:rsidRPr="008F72E3" w:rsidRDefault="0066485B" w:rsidP="00CF5B51">
      <w:pPr>
        <w:ind w:firstLine="0"/>
        <w:rPr>
          <w:lang w:val="en-US"/>
        </w:rPr>
      </w:pPr>
    </w:p>
    <w:p w:rsidR="00E97857" w:rsidRPr="008F72E3" w:rsidRDefault="00964FF3" w:rsidP="00E97857">
      <w:pPr>
        <w:pStyle w:val="Listenabsatz"/>
        <w:numPr>
          <w:ilvl w:val="0"/>
          <w:numId w:val="1"/>
        </w:numPr>
        <w:rPr>
          <w:lang w:val="en-US"/>
        </w:rPr>
      </w:pPr>
      <w:r w:rsidRPr="008F72E3">
        <w:rPr>
          <w:lang w:val="en-US"/>
        </w:rPr>
        <w:t xml:space="preserve">Which problems could emerge for the participant and thus in your data if you formulate the items of a questionnaire in the wrong way? What can you do </w:t>
      </w:r>
      <w:r w:rsidR="00065A51" w:rsidRPr="008F72E3">
        <w:rPr>
          <w:lang w:val="en-US"/>
        </w:rPr>
        <w:t>to prevent</w:t>
      </w:r>
      <w:r w:rsidRPr="008F72E3">
        <w:rPr>
          <w:lang w:val="en-US"/>
        </w:rPr>
        <w:t xml:space="preserve"> that?</w:t>
      </w:r>
    </w:p>
    <w:p w:rsidR="0066485B" w:rsidRPr="008F72E3" w:rsidRDefault="0066485B" w:rsidP="0066485B">
      <w:pPr>
        <w:rPr>
          <w:lang w:val="en-US"/>
        </w:rPr>
      </w:pPr>
    </w:p>
    <w:p w:rsidR="00E50154" w:rsidRPr="00AB1B53" w:rsidRDefault="00964FF3" w:rsidP="00AB1B53">
      <w:pPr>
        <w:pStyle w:val="Listenabsatz"/>
        <w:numPr>
          <w:ilvl w:val="0"/>
          <w:numId w:val="1"/>
        </w:numPr>
        <w:rPr>
          <w:lang w:val="en-US"/>
        </w:rPr>
      </w:pPr>
      <w:r w:rsidRPr="003969D8">
        <w:rPr>
          <w:lang w:val="en-US"/>
        </w:rPr>
        <w:t>What d</w:t>
      </w:r>
      <w:r w:rsidR="000C05E4" w:rsidRPr="003969D8">
        <w:rPr>
          <w:lang w:val="en-US"/>
        </w:rPr>
        <w:t>o you think is more difficult to find: Very concrete and construct-specific questionnaires or universal questionnaires in a standardized format?</w:t>
      </w:r>
      <w:bookmarkStart w:id="0" w:name="_GoBack"/>
      <w:bookmarkEnd w:id="0"/>
    </w:p>
    <w:sectPr w:rsidR="00E50154" w:rsidRPr="00AB1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EA" w:rsidRDefault="009E1DEA" w:rsidP="00C72B87">
      <w:r>
        <w:separator/>
      </w:r>
    </w:p>
  </w:endnote>
  <w:endnote w:type="continuationSeparator" w:id="0">
    <w:p w:rsidR="009E1DEA" w:rsidRDefault="009E1DEA" w:rsidP="00C7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4A" w:rsidRDefault="002F4B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663202"/>
      <w:docPartObj>
        <w:docPartGallery w:val="Page Numbers (Bottom of Page)"/>
        <w:docPartUnique/>
      </w:docPartObj>
    </w:sdtPr>
    <w:sdtEndPr/>
    <w:sdtContent>
      <w:p w:rsidR="00690452" w:rsidRDefault="0069045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CE4">
          <w:rPr>
            <w:noProof/>
          </w:rPr>
          <w:t>1</w:t>
        </w:r>
        <w:r>
          <w:fldChar w:fldCharType="end"/>
        </w:r>
      </w:p>
    </w:sdtContent>
  </w:sdt>
  <w:p w:rsidR="00690452" w:rsidRDefault="006904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4A" w:rsidRDefault="002F4B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EA" w:rsidRDefault="009E1DEA" w:rsidP="00C72B87">
      <w:r>
        <w:separator/>
      </w:r>
    </w:p>
  </w:footnote>
  <w:footnote w:type="continuationSeparator" w:id="0">
    <w:p w:rsidR="009E1DEA" w:rsidRDefault="009E1DEA" w:rsidP="00C7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4A" w:rsidRDefault="002F4B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87" w:rsidRDefault="00C72B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4A" w:rsidRDefault="002F4B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1D6D"/>
    <w:multiLevelType w:val="hybridMultilevel"/>
    <w:tmpl w:val="CB8C4DA6"/>
    <w:lvl w:ilvl="0" w:tplc="CA8E281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AC0616"/>
    <w:multiLevelType w:val="hybridMultilevel"/>
    <w:tmpl w:val="77240EC4"/>
    <w:lvl w:ilvl="0" w:tplc="1224614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815A59"/>
    <w:multiLevelType w:val="hybridMultilevel"/>
    <w:tmpl w:val="691E22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87"/>
    <w:rsid w:val="00065A51"/>
    <w:rsid w:val="000B1E0F"/>
    <w:rsid w:val="000C05E4"/>
    <w:rsid w:val="00112CE4"/>
    <w:rsid w:val="001820F6"/>
    <w:rsid w:val="00216C49"/>
    <w:rsid w:val="002F4B4A"/>
    <w:rsid w:val="00333B3D"/>
    <w:rsid w:val="00356B74"/>
    <w:rsid w:val="003969D8"/>
    <w:rsid w:val="003D0B69"/>
    <w:rsid w:val="00443DA4"/>
    <w:rsid w:val="00456CFB"/>
    <w:rsid w:val="0049167B"/>
    <w:rsid w:val="004D6265"/>
    <w:rsid w:val="004E3BEE"/>
    <w:rsid w:val="004F470C"/>
    <w:rsid w:val="0060585E"/>
    <w:rsid w:val="0066485B"/>
    <w:rsid w:val="00690452"/>
    <w:rsid w:val="007020B9"/>
    <w:rsid w:val="00750896"/>
    <w:rsid w:val="00757A7B"/>
    <w:rsid w:val="00761A03"/>
    <w:rsid w:val="00764C80"/>
    <w:rsid w:val="007775CA"/>
    <w:rsid w:val="007C28E6"/>
    <w:rsid w:val="00820D9E"/>
    <w:rsid w:val="008748B7"/>
    <w:rsid w:val="00884503"/>
    <w:rsid w:val="008E3D36"/>
    <w:rsid w:val="008F5DCD"/>
    <w:rsid w:val="008F72E3"/>
    <w:rsid w:val="00964FF3"/>
    <w:rsid w:val="009C0E0A"/>
    <w:rsid w:val="009E1DEA"/>
    <w:rsid w:val="00AB1B53"/>
    <w:rsid w:val="00AC1A7D"/>
    <w:rsid w:val="00AD694E"/>
    <w:rsid w:val="00B447D8"/>
    <w:rsid w:val="00B6611B"/>
    <w:rsid w:val="00B82068"/>
    <w:rsid w:val="00B8334C"/>
    <w:rsid w:val="00BB1BC2"/>
    <w:rsid w:val="00C72B87"/>
    <w:rsid w:val="00CE421E"/>
    <w:rsid w:val="00CE5D33"/>
    <w:rsid w:val="00CF5B51"/>
    <w:rsid w:val="00D13BF0"/>
    <w:rsid w:val="00D152AD"/>
    <w:rsid w:val="00D830AD"/>
    <w:rsid w:val="00DA1199"/>
    <w:rsid w:val="00DB4D31"/>
    <w:rsid w:val="00DF7CF8"/>
    <w:rsid w:val="00E16F9D"/>
    <w:rsid w:val="00E347CC"/>
    <w:rsid w:val="00E349C0"/>
    <w:rsid w:val="00E37DC9"/>
    <w:rsid w:val="00E50154"/>
    <w:rsid w:val="00E97857"/>
    <w:rsid w:val="00EA59BC"/>
    <w:rsid w:val="00F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17A88"/>
  <w15:docId w15:val="{2012A076-3FE4-4108-956B-940C1B1D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2B87"/>
  </w:style>
  <w:style w:type="paragraph" w:styleId="berschrift1">
    <w:name w:val="heading 1"/>
    <w:basedOn w:val="Standard"/>
    <w:next w:val="Standard"/>
    <w:link w:val="berschrift1Zchn"/>
    <w:uiPriority w:val="9"/>
    <w:qFormat/>
    <w:rsid w:val="00C72B8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B8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B8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2B8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B8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B8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B8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B8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B8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72B8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72B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Kopfzeile">
    <w:name w:val="header"/>
    <w:basedOn w:val="Standard"/>
    <w:link w:val="KopfzeileZchn"/>
    <w:uiPriority w:val="99"/>
    <w:unhideWhenUsed/>
    <w:rsid w:val="00C72B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2B87"/>
  </w:style>
  <w:style w:type="paragraph" w:styleId="Fuzeile">
    <w:name w:val="footer"/>
    <w:basedOn w:val="Standard"/>
    <w:link w:val="FuzeileZchn"/>
    <w:uiPriority w:val="99"/>
    <w:unhideWhenUsed/>
    <w:rsid w:val="00C72B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2B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B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B8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2B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B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B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2B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B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B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B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B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B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B87"/>
    <w:rPr>
      <w:b/>
      <w:bCs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B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B87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2B87"/>
    <w:rPr>
      <w:b/>
      <w:bCs/>
      <w:spacing w:val="0"/>
    </w:rPr>
  </w:style>
  <w:style w:type="character" w:styleId="Hervorhebung">
    <w:name w:val="Emphasis"/>
    <w:uiPriority w:val="20"/>
    <w:qFormat/>
    <w:rsid w:val="00C72B87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72B87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72B87"/>
  </w:style>
  <w:style w:type="paragraph" w:styleId="Listenabsatz">
    <w:name w:val="List Paragraph"/>
    <w:basedOn w:val="Standard"/>
    <w:uiPriority w:val="34"/>
    <w:qFormat/>
    <w:rsid w:val="00C72B8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72B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72B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2B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2B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72B87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72B87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72B87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72B87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72B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B87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C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20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0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0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0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0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21F179-0A5D-4404-A939-AACA0683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Schmitt</dc:creator>
  <cp:lastModifiedBy>Lara Schmitt</cp:lastModifiedBy>
  <cp:revision>4</cp:revision>
  <cp:lastPrinted>2016-11-21T15:23:00Z</cp:lastPrinted>
  <dcterms:created xsi:type="dcterms:W3CDTF">2018-09-12T13:32:00Z</dcterms:created>
  <dcterms:modified xsi:type="dcterms:W3CDTF">2018-09-14T08:18:00Z</dcterms:modified>
</cp:coreProperties>
</file>